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79A5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26F8ED95">
      <w:pPr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竞技体育赛事补助评审细则</w:t>
      </w:r>
    </w:p>
    <w:bookmarkEnd w:id="0"/>
    <w:p w14:paraId="7A17B164">
      <w:pPr>
        <w:ind w:firstLine="640" w:firstLineChars="200"/>
        <w:rPr>
          <w:rFonts w:ascii="黑体" w:hAnsi="黑体" w:eastAsia="黑体"/>
          <w:szCs w:val="32"/>
        </w:rPr>
      </w:pPr>
    </w:p>
    <w:p w14:paraId="37DE874C">
      <w:pPr>
        <w:spacing w:line="52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一、申报条件</w:t>
      </w:r>
    </w:p>
    <w:p w14:paraId="23C767CF">
      <w:pPr>
        <w:spacing w:line="52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赛事主办（承办）方满足以下条件之一方可申报赛事补助。</w:t>
      </w:r>
    </w:p>
    <w:p w14:paraId="02B6EE6F">
      <w:pPr>
        <w:spacing w:line="52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（一）职业体育赛事：国际职业体育赛事、国内职业体育赛事。</w:t>
      </w:r>
    </w:p>
    <w:p w14:paraId="5AB8DE43">
      <w:pPr>
        <w:spacing w:line="52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（二）国际体育赛事：A类国际体育赛事、B类国际体育赛事、C类国际体育赛事。</w:t>
      </w:r>
    </w:p>
    <w:p w14:paraId="5C8339F7">
      <w:pPr>
        <w:spacing w:line="52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（三）全国综合性运动会（含资格赛）、全国青少年单项运动会（含资格赛）。</w:t>
      </w:r>
    </w:p>
    <w:p w14:paraId="40C6AFEF">
      <w:pPr>
        <w:spacing w:line="52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（四）全国最高水平赛事：全国锦标赛、全国冠军赛（总决赛）。</w:t>
      </w:r>
    </w:p>
    <w:p w14:paraId="244FD64D">
      <w:pPr>
        <w:spacing w:line="52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（五）其他全国比赛（含分站赛）。</w:t>
      </w:r>
    </w:p>
    <w:p w14:paraId="2E3D1585">
      <w:pPr>
        <w:spacing w:line="52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二、评审原则</w:t>
      </w:r>
    </w:p>
    <w:p w14:paraId="7B7CAAD0">
      <w:pPr>
        <w:spacing w:line="520" w:lineRule="exact"/>
        <w:ind w:firstLine="482" w:firstLineChars="150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（一）职业体育赛事</w:t>
      </w:r>
    </w:p>
    <w:p w14:paraId="26056D7A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承办田径、足球、篮球、排球、冰雪、帆船、帆板等项目的国际职业体育赛事，根据赛事级别、社会影响力，给予不超过300万元的办赛经费补助；承办上述项目的国内职业体育赛事，根据赛事级别、社会影响力，给予不超过200万元的办赛经费补助；</w:t>
      </w:r>
    </w:p>
    <w:p w14:paraId="1E534696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承办网球、乒乓球、羽毛球、赛车、拳击、马术、电子竞技等项目的国际职业体育赛事，根据赛事级别、社会影响力，给予不超过200万元的办赛经费补助；承办上述项目的国内职业体育赛事，根据赛事级别、社会影响力，给予不超过150万元的办赛经费补助。</w:t>
      </w:r>
    </w:p>
    <w:p w14:paraId="61C8C03B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3.其他项目的职业体育赛事，根据赛事级别、社会影响力，给予30-100万元的办赛经费补助。</w:t>
      </w:r>
    </w:p>
    <w:p w14:paraId="22483802">
      <w:pPr>
        <w:spacing w:line="520" w:lineRule="exact"/>
        <w:ind w:firstLine="482" w:firstLineChars="150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（二）国际体育赛事</w:t>
      </w:r>
    </w:p>
    <w:p w14:paraId="4B245AEB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1.承办A类国际体育赛事，给予不超过300万元的办赛经费补助。</w:t>
      </w:r>
    </w:p>
    <w:p w14:paraId="500326C2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2.承办B类国际体育赛事，给予不超过200万元的办赛经费补助。</w:t>
      </w:r>
    </w:p>
    <w:p w14:paraId="146450F9">
      <w:pPr>
        <w:spacing w:line="52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3.承办C类国际体育赛事，给予不超过100万元的办赛经费补助。</w:t>
      </w:r>
    </w:p>
    <w:p w14:paraId="3BB008A3">
      <w:pPr>
        <w:spacing w:line="520" w:lineRule="exact"/>
        <w:ind w:firstLine="480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（三）全国体育赛事</w:t>
      </w:r>
    </w:p>
    <w:p w14:paraId="3747A44A">
      <w:pPr>
        <w:spacing w:line="52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1.全国综合性运动会（含资格赛）、全国青少年单项运动会（含资格赛），给予不超过80万元的办赛经费补助。</w:t>
      </w:r>
    </w:p>
    <w:p w14:paraId="1CA9AC12">
      <w:pPr>
        <w:spacing w:line="52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2.全国最高水平赛事成年组给予不超过70万元的办赛经费补助。</w:t>
      </w:r>
    </w:p>
    <w:p w14:paraId="4E1910B4">
      <w:pPr>
        <w:spacing w:line="52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3.全国最高水平赛事青年组给予不超过60万元的办赛经费补助。</w:t>
      </w:r>
    </w:p>
    <w:p w14:paraId="23C1777C">
      <w:pPr>
        <w:spacing w:line="52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4.其他全国比赛（含分站赛）给予不超过50万元的办赛经费补助。</w:t>
      </w:r>
    </w:p>
    <w:p w14:paraId="08B4239F">
      <w:pPr>
        <w:spacing w:line="520" w:lineRule="exact"/>
        <w:ind w:firstLine="482" w:firstLineChars="15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（四）同时满足多个条件的，以“就高不重复”的原则予以补助。</w:t>
      </w:r>
    </w:p>
    <w:p w14:paraId="08DD55F0">
      <w:pPr>
        <w:spacing w:line="52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三、评分标准</w:t>
      </w:r>
    </w:p>
    <w:p w14:paraId="5FFB1762">
      <w:pPr>
        <w:spacing w:line="520" w:lineRule="exact"/>
        <w:ind w:firstLine="640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szCs w:val="32"/>
        </w:rPr>
        <w:t>具体评分细则按照以下表格内容执行。</w:t>
      </w:r>
    </w:p>
    <w:p w14:paraId="35D4498E">
      <w:pPr>
        <w:jc w:val="center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竞技体育赛事补助评审评分表（总分100分）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24"/>
        <w:gridCol w:w="2514"/>
        <w:gridCol w:w="3090"/>
        <w:gridCol w:w="680"/>
        <w:gridCol w:w="524"/>
      </w:tblGrid>
      <w:tr w14:paraId="0CA3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0" w:type="auto"/>
            <w:vAlign w:val="center"/>
          </w:tcPr>
          <w:p w14:paraId="4BDD5DDF">
            <w:pPr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评价维度</w:t>
            </w:r>
          </w:p>
        </w:tc>
        <w:tc>
          <w:tcPr>
            <w:tcW w:w="0" w:type="auto"/>
            <w:vAlign w:val="center"/>
          </w:tcPr>
          <w:p w14:paraId="098CEEC9">
            <w:pPr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14" w:type="dxa"/>
            <w:vAlign w:val="center"/>
          </w:tcPr>
          <w:p w14:paraId="21D8F5D6">
            <w:pPr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指标名称</w:t>
            </w:r>
          </w:p>
        </w:tc>
        <w:tc>
          <w:tcPr>
            <w:tcW w:w="3090" w:type="dxa"/>
            <w:vAlign w:val="center"/>
          </w:tcPr>
          <w:p w14:paraId="43A3E445">
            <w:pPr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评分说明</w:t>
            </w:r>
          </w:p>
        </w:tc>
        <w:tc>
          <w:tcPr>
            <w:tcW w:w="0" w:type="auto"/>
            <w:vAlign w:val="center"/>
          </w:tcPr>
          <w:p w14:paraId="612F5607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满分</w:t>
            </w:r>
          </w:p>
          <w:p w14:paraId="0FB464FC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0" w:type="auto"/>
            <w:vAlign w:val="center"/>
          </w:tcPr>
          <w:p w14:paraId="2489AC15">
            <w:pPr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66C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restart"/>
            <w:vAlign w:val="center"/>
          </w:tcPr>
          <w:p w14:paraId="5FF0D3EF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经济效益（50分）</w:t>
            </w:r>
          </w:p>
        </w:tc>
        <w:tc>
          <w:tcPr>
            <w:tcW w:w="0" w:type="auto"/>
            <w:vAlign w:val="center"/>
          </w:tcPr>
          <w:p w14:paraId="61B46196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14:paraId="1DD16E74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赛事直接经济带动</w:t>
            </w:r>
          </w:p>
          <w:p w14:paraId="646E51C8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（住宿、交通、配套）</w:t>
            </w:r>
          </w:p>
        </w:tc>
        <w:tc>
          <w:tcPr>
            <w:tcW w:w="3090" w:type="dxa"/>
            <w:vAlign w:val="center"/>
          </w:tcPr>
          <w:p w14:paraId="6841F268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第三方平台或权威机构数据支撑赛事带动消费情况，重点体现“拉动消费”。</w:t>
            </w:r>
          </w:p>
        </w:tc>
        <w:tc>
          <w:tcPr>
            <w:tcW w:w="680" w:type="dxa"/>
            <w:vAlign w:val="center"/>
          </w:tcPr>
          <w:p w14:paraId="07635B90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20分</w:t>
            </w:r>
          </w:p>
        </w:tc>
        <w:tc>
          <w:tcPr>
            <w:tcW w:w="0" w:type="auto"/>
            <w:vAlign w:val="center"/>
          </w:tcPr>
          <w:p w14:paraId="24E24BEB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536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7F7A5212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AE59F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82623FD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赛事投入及</w:t>
            </w:r>
          </w:p>
          <w:p w14:paraId="01FEB26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成本结构规范性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F81F3EB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赛事运营投入，是否超过运营成本（超出比例），资金来源清晰，审计合规。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03B79">
            <w:pPr>
              <w:jc w:val="center"/>
              <w:rPr>
                <w:rFonts w:eastAsia="宋体" w:cs="宋体"/>
                <w:sz w:val="21"/>
              </w:rPr>
            </w:pPr>
            <w:r>
              <w:rPr>
                <w:rFonts w:hint="eastAsia" w:eastAsia="宋体" w:cs="宋体"/>
                <w:sz w:val="21"/>
              </w:rPr>
              <w:t>15分</w:t>
            </w:r>
          </w:p>
        </w:tc>
        <w:tc>
          <w:tcPr>
            <w:tcW w:w="0" w:type="auto"/>
            <w:vAlign w:val="center"/>
          </w:tcPr>
          <w:p w14:paraId="6CB649C0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0E31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5D0C40AC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EDF4DC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BAEB4C6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市场化运作与</w:t>
            </w:r>
          </w:p>
          <w:p w14:paraId="69D7DAAD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商业开发能力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4AC0E6C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是否有企业赞助、品牌合作、衍生产品开发与售卖，是否打造文体旅商消费场景。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E363D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10分</w:t>
            </w:r>
          </w:p>
        </w:tc>
        <w:tc>
          <w:tcPr>
            <w:tcW w:w="0" w:type="auto"/>
            <w:vAlign w:val="center"/>
          </w:tcPr>
          <w:p w14:paraId="19F59DB7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6C46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49A0524E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ADAD2A9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4</w:t>
            </w:r>
          </w:p>
        </w:tc>
        <w:tc>
          <w:tcPr>
            <w:tcW w:w="2514" w:type="dxa"/>
            <w:vAlign w:val="center"/>
          </w:tcPr>
          <w:p w14:paraId="21BC43A5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媒体传播与版权转化能力</w:t>
            </w:r>
          </w:p>
        </w:tc>
        <w:tc>
          <w:tcPr>
            <w:tcW w:w="3090" w:type="dxa"/>
            <w:vAlign w:val="center"/>
          </w:tcPr>
          <w:p w14:paraId="4CE5DA92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是否通过电视、新媒体直播获得高关注度，是否有版权收益或平台分发，体现赛事传播转化力。</w:t>
            </w:r>
          </w:p>
        </w:tc>
        <w:tc>
          <w:tcPr>
            <w:tcW w:w="0" w:type="auto"/>
            <w:vAlign w:val="center"/>
          </w:tcPr>
          <w:p w14:paraId="703A8FD8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5分</w:t>
            </w:r>
          </w:p>
        </w:tc>
        <w:tc>
          <w:tcPr>
            <w:tcW w:w="0" w:type="auto"/>
            <w:vAlign w:val="center"/>
          </w:tcPr>
          <w:p w14:paraId="632C12AB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656C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restart"/>
            <w:vAlign w:val="center"/>
          </w:tcPr>
          <w:p w14:paraId="46283EC3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社会效益（50分</w:t>
            </w:r>
            <w:r>
              <w:rPr>
                <w:rFonts w:eastAsia="宋体" w:cs="宋体"/>
                <w:sz w:val="21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14:paraId="6A6FE6D6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</w:t>
            </w:r>
          </w:p>
        </w:tc>
        <w:tc>
          <w:tcPr>
            <w:tcW w:w="2514" w:type="dxa"/>
            <w:vAlign w:val="center"/>
          </w:tcPr>
          <w:p w14:paraId="2F22C51E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外部参与与观众覆盖范围</w:t>
            </w:r>
          </w:p>
        </w:tc>
        <w:tc>
          <w:tcPr>
            <w:tcW w:w="3090" w:type="dxa"/>
            <w:vAlign w:val="center"/>
          </w:tcPr>
          <w:p w14:paraId="28F40114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观众总数及外地观众占比，是否形成广泛社会动员与跨区域旅游效应。</w:t>
            </w:r>
          </w:p>
        </w:tc>
        <w:tc>
          <w:tcPr>
            <w:tcW w:w="0" w:type="auto"/>
            <w:vAlign w:val="center"/>
          </w:tcPr>
          <w:p w14:paraId="427CEF13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20分</w:t>
            </w:r>
          </w:p>
        </w:tc>
        <w:tc>
          <w:tcPr>
            <w:tcW w:w="0" w:type="auto"/>
            <w:vAlign w:val="center"/>
          </w:tcPr>
          <w:p w14:paraId="52C14660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6DF6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2921A762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B8B5F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32D5A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项目影响力与竞技水平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7A6034C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是否为国际级或国家A级赛事，运动员竞技水平高，影响力覆盖行业权威媒体或国际组织。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2E678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15分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6BC3A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0A45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14E9C116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519775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7</w:t>
            </w:r>
          </w:p>
        </w:tc>
        <w:tc>
          <w:tcPr>
            <w:tcW w:w="2514" w:type="dxa"/>
            <w:vAlign w:val="center"/>
          </w:tcPr>
          <w:p w14:paraId="4C0D9A74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国家形象传播与</w:t>
            </w:r>
          </w:p>
          <w:p w14:paraId="2BEDC61E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城市品牌提升</w:t>
            </w:r>
          </w:p>
        </w:tc>
        <w:tc>
          <w:tcPr>
            <w:tcW w:w="3090" w:type="dxa"/>
            <w:vAlign w:val="center"/>
          </w:tcPr>
          <w:p w14:paraId="75B41681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是否有央视、新华社等国家级或省级主流媒体正面宣传，是否与城市形象建设相结合。</w:t>
            </w:r>
          </w:p>
        </w:tc>
        <w:tc>
          <w:tcPr>
            <w:tcW w:w="0" w:type="auto"/>
            <w:vAlign w:val="center"/>
          </w:tcPr>
          <w:p w14:paraId="50FE95B9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10分</w:t>
            </w:r>
          </w:p>
        </w:tc>
        <w:tc>
          <w:tcPr>
            <w:tcW w:w="0" w:type="auto"/>
            <w:vAlign w:val="center"/>
          </w:tcPr>
          <w:p w14:paraId="7B05D4E3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60BA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91" w:type="dxa"/>
            <w:vMerge w:val="continue"/>
            <w:vAlign w:val="center"/>
          </w:tcPr>
          <w:p w14:paraId="35D3A4C7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C7AA881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8</w:t>
            </w:r>
          </w:p>
        </w:tc>
        <w:tc>
          <w:tcPr>
            <w:tcW w:w="2514" w:type="dxa"/>
            <w:vAlign w:val="center"/>
          </w:tcPr>
          <w:p w14:paraId="362919F3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志愿服务与社会组织参与</w:t>
            </w:r>
          </w:p>
        </w:tc>
        <w:tc>
          <w:tcPr>
            <w:tcW w:w="3090" w:type="dxa"/>
            <w:vAlign w:val="center"/>
          </w:tcPr>
          <w:p w14:paraId="14385DA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是否广泛动员社区、学校、志愿组织参与赛事服务，形成良好社会参与氛围。</w:t>
            </w:r>
          </w:p>
        </w:tc>
        <w:tc>
          <w:tcPr>
            <w:tcW w:w="0" w:type="auto"/>
            <w:vAlign w:val="center"/>
          </w:tcPr>
          <w:p w14:paraId="78F11A5B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5分</w:t>
            </w:r>
          </w:p>
        </w:tc>
        <w:tc>
          <w:tcPr>
            <w:tcW w:w="0" w:type="auto"/>
            <w:vAlign w:val="center"/>
          </w:tcPr>
          <w:p w14:paraId="1445EE2E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  <w:tr w14:paraId="6306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gridSpan w:val="5"/>
            <w:vAlign w:val="center"/>
          </w:tcPr>
          <w:p w14:paraId="261CFBF4">
            <w:pPr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总得分</w:t>
            </w:r>
          </w:p>
        </w:tc>
        <w:tc>
          <w:tcPr>
            <w:tcW w:w="0" w:type="auto"/>
            <w:vAlign w:val="center"/>
          </w:tcPr>
          <w:p w14:paraId="105AAA0C">
            <w:pPr>
              <w:jc w:val="center"/>
              <w:rPr>
                <w:rFonts w:eastAsia="宋体" w:cs="宋体"/>
                <w:sz w:val="21"/>
                <w:szCs w:val="21"/>
              </w:rPr>
            </w:pPr>
          </w:p>
        </w:tc>
      </w:tr>
    </w:tbl>
    <w:p w14:paraId="707A7413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 w:val="21"/>
          <w:szCs w:val="21"/>
        </w:rPr>
        <w:t>各项指标打分标准见以下打分参考范围</w:t>
      </w:r>
      <w:r>
        <w:rPr>
          <w:rFonts w:hint="eastAsia" w:ascii="仿宋" w:hAnsi="仿宋" w:eastAsia="仿宋"/>
          <w:szCs w:val="32"/>
        </w:rPr>
        <w:br w:type="page"/>
      </w:r>
    </w:p>
    <w:p w14:paraId="603AB463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竞技体育赛事补助具体指标打分参考范围</w:t>
      </w:r>
    </w:p>
    <w:p w14:paraId="1846E280">
      <w:pPr>
        <w:spacing w:line="440" w:lineRule="exact"/>
        <w:rPr>
          <w:rFonts w:ascii="国标黑体" w:hAnsi="国标黑体" w:eastAsia="国标黑体" w:cs="国标黑体"/>
          <w:sz w:val="24"/>
          <w:szCs w:val="24"/>
        </w:rPr>
      </w:pPr>
      <w:r>
        <w:rPr>
          <w:rFonts w:hint="eastAsia" w:ascii="国标黑体" w:hAnsi="国标黑体" w:eastAsia="国标黑体" w:cs="国标黑体"/>
          <w:sz w:val="24"/>
          <w:szCs w:val="24"/>
        </w:rPr>
        <w:t>一、经济效益部分（50分）</w:t>
      </w:r>
    </w:p>
    <w:p w14:paraId="2DEC5B67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1. 赛事直接经济带动（住宿、交通、配套）〔20分〕</w:t>
      </w:r>
    </w:p>
    <w:p w14:paraId="0280359E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A档18–20分：消费带动超1000万元。</w:t>
      </w:r>
    </w:p>
    <w:p w14:paraId="679392F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B档14–17分：消费带动500–1000万元。</w:t>
      </w:r>
    </w:p>
    <w:p w14:paraId="50D84954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C档10–13分：消费带动200–499万元。</w:t>
      </w:r>
    </w:p>
    <w:p w14:paraId="703189E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D档5–9分： 消费带动较低（100–199万元）。</w:t>
      </w:r>
    </w:p>
    <w:p w14:paraId="54D8A4FB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E档1–4分： 无消费拉动效果或效果不明显。</w:t>
      </w:r>
    </w:p>
    <w:p w14:paraId="47B4F871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2. 赛事投入及成本结构规范性〔15分〕</w:t>
      </w:r>
    </w:p>
    <w:p w14:paraId="27BF89B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A档14–15分：总投入≥300万元或超过成本100%。</w:t>
      </w:r>
    </w:p>
    <w:p w14:paraId="502A50E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B档11–13分：总投入150–299万元或超过成本50%。</w:t>
      </w:r>
    </w:p>
    <w:p w14:paraId="349C9875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C档8–10分： 总投入80–149万元或超过成本。</w:t>
      </w:r>
    </w:p>
    <w:p w14:paraId="0E744DD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D档4–7分： 投入50万-80万元。</w:t>
      </w:r>
    </w:p>
    <w:p w14:paraId="635B69FF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E档0–3分： 投入50万以下。</w:t>
      </w:r>
    </w:p>
    <w:p w14:paraId="7CC16BBC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3. 市场化运作与商业开发能力〔10分〕</w:t>
      </w:r>
    </w:p>
    <w:p w14:paraId="33E6290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A档9–10分：拥有3家以上赞助商或市场化开发总额超100万元。</w:t>
      </w:r>
    </w:p>
    <w:p w14:paraId="78A11C18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B档7–8分：拥有2家以上合作企业或开发收益50–100万元。</w:t>
      </w:r>
    </w:p>
    <w:p w14:paraId="7F1C41D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C档5–6分：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有少量赞助或市场化收益20–49万元。</w:t>
      </w:r>
    </w:p>
    <w:p w14:paraId="5EB6DC48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D档2–4分：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基本无实质收益，仅资源互换。</w:t>
      </w:r>
    </w:p>
    <w:p w14:paraId="71908937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无任何赞助或仅有极少量商业开发活动。</w:t>
      </w:r>
    </w:p>
    <w:p w14:paraId="391ECD7F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4. 媒体传播与版权转化能力〔5分〕</w:t>
      </w:r>
    </w:p>
    <w:p w14:paraId="13DD611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A档5分： 获得中央/省级电视台转播或网络直播观看量超50万人次。</w:t>
      </w:r>
    </w:p>
    <w:p w14:paraId="15A780AD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B档4分：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网络直播平台观看量10–49万，传播规范。</w:t>
      </w:r>
    </w:p>
    <w:p w14:paraId="0559487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C档3分：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有小众媒体或短视频平台传播，观看量5–9万。</w:t>
      </w:r>
    </w:p>
    <w:p w14:paraId="33894FE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有自媒体直播但覆盖面小（1–4万）。</w:t>
      </w:r>
    </w:p>
    <w:p w14:paraId="09680C14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无直播或传播内容极少。</w:t>
      </w:r>
    </w:p>
    <w:p w14:paraId="75A982E7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br w:type="page"/>
      </w:r>
    </w:p>
    <w:p w14:paraId="6E3FCAB0">
      <w:pPr>
        <w:spacing w:line="440" w:lineRule="exact"/>
        <w:rPr>
          <w:rFonts w:ascii="国标黑体" w:hAnsi="国标黑体" w:eastAsia="国标黑体" w:cs="国标黑体"/>
          <w:sz w:val="24"/>
          <w:szCs w:val="24"/>
        </w:rPr>
      </w:pPr>
      <w:r>
        <w:rPr>
          <w:rFonts w:hint="eastAsia" w:ascii="国标黑体" w:hAnsi="国标黑体" w:eastAsia="国标黑体" w:cs="国标黑体"/>
          <w:sz w:val="24"/>
          <w:szCs w:val="24"/>
        </w:rPr>
        <w:t>二、社会效益部分（50分）</w:t>
      </w:r>
    </w:p>
    <w:p w14:paraId="491B2AE7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5. 外部参与与观众覆盖范围〔20分〕</w:t>
      </w:r>
    </w:p>
    <w:p w14:paraId="2BC24FAE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A 档 18–20分：观众总数超 1 万人，外地游客比例高。 </w:t>
      </w:r>
    </w:p>
    <w:p w14:paraId="717970A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B 档 14–17分：观众 5 千–1 万人，外省覆盖面广。 </w:t>
      </w:r>
    </w:p>
    <w:p w14:paraId="725C1004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 档 10–13分：观众 2 千–5 千人，以本地及周边观众为主。</w:t>
      </w:r>
    </w:p>
    <w:p w14:paraId="5C00B7F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D 档 5–9分： 观众千人规模，影响有限。 </w:t>
      </w:r>
    </w:p>
    <w:p w14:paraId="790E7CBA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 档 0–4分： 观众极少或无数据可查</w:t>
      </w:r>
    </w:p>
    <w:p w14:paraId="4EC7E6D6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6. 项目影响力与竞技水平〔15分〕</w:t>
      </w:r>
    </w:p>
    <w:p w14:paraId="4545363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 14–15分： 国际职业体育赛事、A类国际体育赛事及全国最高层级综合性赛事。</w:t>
      </w:r>
    </w:p>
    <w:p w14:paraId="3AC467A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 11–13分： 国内职业体育赛事、B类国际体育赛事、全国青少年单项运动会（含资格赛）、全国锦标赛、全国冠军赛（总决赛）等全国高水平赛事。</w:t>
      </w:r>
    </w:p>
    <w:p w14:paraId="075A0088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 8–10分： C类国际体育赛事、其他全国比赛（含分站赛）及省级高水平品牌赛事。</w:t>
      </w:r>
    </w:p>
    <w:p w14:paraId="01BEBCC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 4–7分： 市级重点赛事、区域性邀请赛及一般专项赛事。</w:t>
      </w:r>
    </w:p>
    <w:p w14:paraId="4D693AA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 0–3分： 基层性、群众性或一般性赛事。</w:t>
      </w:r>
    </w:p>
    <w:p w14:paraId="3AF7E818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7. 国家形象传播与城市品牌提升〔10分〕</w:t>
      </w:r>
    </w:p>
    <w:p w14:paraId="1FB65D4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A档9–10分：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获央视、新华社或国际主流媒体报道，效果显著。</w:t>
      </w:r>
    </w:p>
    <w:p w14:paraId="76F61281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B档7–8分：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获省级以上主流媒体广泛宣传。</w:t>
      </w:r>
    </w:p>
    <w:p w14:paraId="53B48BC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C档5–6分：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市级或地方网络平台推广良好。</w:t>
      </w:r>
    </w:p>
    <w:p w14:paraId="79EF53B1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D档2–4分：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自媒体宣传为主，缺乏主流平台认知。</w:t>
      </w:r>
    </w:p>
    <w:p w14:paraId="7F091CA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无宣传或城市品牌传播效果极低。</w:t>
      </w:r>
    </w:p>
    <w:p w14:paraId="53E0CA46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8. 志愿服务与社会组织参与〔5分〕</w:t>
      </w:r>
    </w:p>
    <w:p w14:paraId="20104C1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A档5分： 志愿者超500人次。</w:t>
      </w:r>
    </w:p>
    <w:p w14:paraId="66780C4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B档4分： 志愿者300–499人次。</w:t>
      </w:r>
    </w:p>
    <w:p w14:paraId="52D44933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C档3分： 志愿者100–299人次。</w:t>
      </w:r>
    </w:p>
    <w:p w14:paraId="73C614DB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D档2分： 志愿者50–99人次。</w:t>
      </w:r>
    </w:p>
    <w:p w14:paraId="3CEB1FB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 无志愿者组织或社会组织参与。</w:t>
      </w:r>
    </w:p>
    <w:p w14:paraId="0FC44EFE">
      <w:pPr>
        <w:spacing w:line="440" w:lineRule="exact"/>
        <w:rPr>
          <w:rFonts w:eastAsia="宋体" w:cs="宋体"/>
          <w:sz w:val="24"/>
          <w:szCs w:val="24"/>
        </w:rPr>
      </w:pPr>
    </w:p>
    <w:p w14:paraId="3641A0A2">
      <w:pPr>
        <w:spacing w:line="44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eastAsia="宋体" w:cs="宋体"/>
          <w:sz w:val="24"/>
          <w:szCs w:val="24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</w:rPr>
        <w:t>群众性体育赛事补助评审细则</w:t>
      </w:r>
    </w:p>
    <w:p w14:paraId="2A7ED71D">
      <w:pPr>
        <w:ind w:firstLine="640" w:firstLineChars="200"/>
        <w:rPr>
          <w:rFonts w:ascii="黑体" w:hAnsi="黑体" w:eastAsia="黑体"/>
          <w:szCs w:val="32"/>
        </w:rPr>
      </w:pPr>
    </w:p>
    <w:p w14:paraId="1E764702"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一、申报条件：</w:t>
      </w:r>
    </w:p>
    <w:p w14:paraId="58102BC5">
      <w:pPr>
        <w:spacing w:line="6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赛事主办（承办）方满足以下条件之一方可申报赛事补助。</w:t>
      </w:r>
    </w:p>
    <w:p w14:paraId="678CE6FC">
      <w:pPr>
        <w:spacing w:line="60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（一）每个赛事累计参与人数（人数</w:t>
      </w:r>
      <w:r>
        <w:rPr>
          <w:rFonts w:ascii="Arial" w:hAnsi="Arial" w:eastAsia="仿宋" w:cs="Arial"/>
          <w:szCs w:val="32"/>
        </w:rPr>
        <w:t>×</w:t>
      </w:r>
      <w:r>
        <w:rPr>
          <w:rFonts w:hint="eastAsia" w:ascii="仿宋" w:hAnsi="仿宋" w:eastAsia="仿宋"/>
          <w:szCs w:val="32"/>
        </w:rPr>
        <w:t>天数）超过3000人，或外省累计参与人数（人数</w:t>
      </w:r>
      <w:r>
        <w:rPr>
          <w:rFonts w:ascii="Arial" w:hAnsi="Arial" w:eastAsia="仿宋" w:cs="Arial"/>
          <w:szCs w:val="32"/>
        </w:rPr>
        <w:t>×</w:t>
      </w:r>
      <w:r>
        <w:rPr>
          <w:rFonts w:hint="eastAsia" w:ascii="仿宋" w:hAnsi="仿宋" w:eastAsia="仿宋"/>
          <w:szCs w:val="32"/>
        </w:rPr>
        <w:t>天数）达到1000人（含）以上。</w:t>
      </w:r>
    </w:p>
    <w:p w14:paraId="25F0082A">
      <w:pPr>
        <w:spacing w:line="60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（二）主办（承办）方赛事投入50万（含）以上。</w:t>
      </w:r>
    </w:p>
    <w:p w14:paraId="46B87518">
      <w:pPr>
        <w:spacing w:line="60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（三）独具辽宁地域特色且有唯一性（全国、东北、辽宁唯一）。</w:t>
      </w:r>
    </w:p>
    <w:p w14:paraId="3D9AEA9E">
      <w:pPr>
        <w:spacing w:line="60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（四）社会影响力大，传播力强，受媒体关注程度高。</w:t>
      </w:r>
    </w:p>
    <w:p w14:paraId="2490C67A"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二、评审原则：</w:t>
      </w:r>
    </w:p>
    <w:p w14:paraId="2BCF0B30">
      <w:pPr>
        <w:spacing w:line="600" w:lineRule="exact"/>
        <w:ind w:firstLine="480" w:firstLineChars="1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（一）按人数（外省）补助的，每人每天不超过100元。</w:t>
      </w:r>
    </w:p>
    <w:p w14:paraId="375D189B">
      <w:pPr>
        <w:spacing w:line="600" w:lineRule="exact"/>
        <w:ind w:firstLine="480" w:firstLineChars="1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（二）按经费投入补助的，不超过投入经费的30%。</w:t>
      </w:r>
    </w:p>
    <w:p w14:paraId="5392427E">
      <w:pPr>
        <w:spacing w:line="600" w:lineRule="exact"/>
        <w:ind w:firstLine="480" w:firstLineChars="1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（三）特色赛事和影响力大的赛事，按照评审分数的比例给予补助。</w:t>
      </w:r>
    </w:p>
    <w:p w14:paraId="01EC5AEC">
      <w:pPr>
        <w:spacing w:line="600" w:lineRule="exact"/>
        <w:ind w:firstLine="480" w:firstLineChars="1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（四）同时满足条件的，就高不就低，不重复补助。</w:t>
      </w:r>
    </w:p>
    <w:p w14:paraId="30640E86"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三、评分标准：</w:t>
      </w:r>
    </w:p>
    <w:p w14:paraId="2CF8E58F">
      <w:pPr>
        <w:spacing w:line="6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具体评分细则按照以下表格内容执行。</w:t>
      </w:r>
      <w:r>
        <w:rPr>
          <w:rFonts w:hint="eastAsia" w:ascii="仿宋" w:hAnsi="仿宋" w:eastAsia="仿宋"/>
          <w:szCs w:val="32"/>
        </w:rPr>
        <w:br w:type="textWrapping"/>
      </w:r>
    </w:p>
    <w:p w14:paraId="1FFC1359">
      <w:pPr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 w14:paraId="164A162B">
      <w:pPr>
        <w:jc w:val="center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群众性体育赛事补助评审评分表（总分100分）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609"/>
        <w:gridCol w:w="2662"/>
        <w:gridCol w:w="2943"/>
        <w:gridCol w:w="654"/>
        <w:gridCol w:w="609"/>
      </w:tblGrid>
      <w:tr w14:paraId="151A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Align w:val="center"/>
          </w:tcPr>
          <w:p w14:paraId="7ABA5937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评价维度</w:t>
            </w:r>
          </w:p>
        </w:tc>
        <w:tc>
          <w:tcPr>
            <w:tcW w:w="0" w:type="auto"/>
            <w:vAlign w:val="center"/>
          </w:tcPr>
          <w:p w14:paraId="1FFA6BD6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62" w:type="dxa"/>
            <w:vAlign w:val="center"/>
          </w:tcPr>
          <w:p w14:paraId="28F3F5A2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指标名称</w:t>
            </w:r>
          </w:p>
        </w:tc>
        <w:tc>
          <w:tcPr>
            <w:tcW w:w="2942" w:type="dxa"/>
            <w:vAlign w:val="center"/>
          </w:tcPr>
          <w:p w14:paraId="5D3C6A51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评分说明</w:t>
            </w:r>
          </w:p>
        </w:tc>
        <w:tc>
          <w:tcPr>
            <w:tcW w:w="0" w:type="auto"/>
            <w:vAlign w:val="center"/>
          </w:tcPr>
          <w:p w14:paraId="74EBBEF5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满分</w:t>
            </w:r>
          </w:p>
          <w:p w14:paraId="699082FE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0" w:type="auto"/>
            <w:vAlign w:val="center"/>
          </w:tcPr>
          <w:p w14:paraId="4615379B"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4786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restart"/>
            <w:vAlign w:val="center"/>
          </w:tcPr>
          <w:p w14:paraId="4F50E9C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经济效益</w:t>
            </w:r>
          </w:p>
          <w:p w14:paraId="10F46E8B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（70分）</w:t>
            </w:r>
          </w:p>
        </w:tc>
        <w:tc>
          <w:tcPr>
            <w:tcW w:w="0" w:type="auto"/>
            <w:vAlign w:val="center"/>
          </w:tcPr>
          <w:p w14:paraId="51FC8F38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</w:t>
            </w:r>
          </w:p>
        </w:tc>
        <w:tc>
          <w:tcPr>
            <w:tcW w:w="2662" w:type="dxa"/>
            <w:vAlign w:val="center"/>
          </w:tcPr>
          <w:p w14:paraId="25961D4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直接经济消费拉动</w:t>
            </w:r>
          </w:p>
          <w:p w14:paraId="52F57E22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（住宿、餐饮、交通等）</w:t>
            </w:r>
          </w:p>
        </w:tc>
        <w:tc>
          <w:tcPr>
            <w:tcW w:w="2942" w:type="dxa"/>
            <w:vAlign w:val="center"/>
          </w:tcPr>
          <w:p w14:paraId="009F6D15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第三方或平台数据支持赛事期间消费总额变化，重点体现“带动消费”。</w:t>
            </w:r>
          </w:p>
        </w:tc>
        <w:tc>
          <w:tcPr>
            <w:tcW w:w="0" w:type="auto"/>
            <w:vAlign w:val="center"/>
          </w:tcPr>
          <w:p w14:paraId="78B5103F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30分</w:t>
            </w:r>
          </w:p>
        </w:tc>
        <w:tc>
          <w:tcPr>
            <w:tcW w:w="0" w:type="auto"/>
            <w:vAlign w:val="center"/>
          </w:tcPr>
          <w:p w14:paraId="45D2955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565A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3BDB4E2D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346B2A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2</w:t>
            </w:r>
          </w:p>
        </w:tc>
        <w:tc>
          <w:tcPr>
            <w:tcW w:w="2662" w:type="dxa"/>
            <w:vAlign w:val="center"/>
          </w:tcPr>
          <w:p w14:paraId="2BD7689C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经费投入与</w:t>
            </w:r>
          </w:p>
          <w:p w14:paraId="42DE5B1A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资金使用规模</w:t>
            </w:r>
          </w:p>
        </w:tc>
        <w:tc>
          <w:tcPr>
            <w:tcW w:w="2942" w:type="dxa"/>
            <w:vAlign w:val="center"/>
          </w:tcPr>
          <w:p w14:paraId="3444A0F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赛事运营总投入（含主办方+社会+报名费等），50万元以上为评估基线。</w:t>
            </w:r>
          </w:p>
        </w:tc>
        <w:tc>
          <w:tcPr>
            <w:tcW w:w="0" w:type="auto"/>
            <w:vAlign w:val="center"/>
          </w:tcPr>
          <w:p w14:paraId="26CD4BD7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15分</w:t>
            </w:r>
          </w:p>
        </w:tc>
        <w:tc>
          <w:tcPr>
            <w:tcW w:w="0" w:type="auto"/>
            <w:vAlign w:val="center"/>
          </w:tcPr>
          <w:p w14:paraId="4C3BB409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4333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38A3B645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34B0FC7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3</w:t>
            </w:r>
          </w:p>
        </w:tc>
        <w:tc>
          <w:tcPr>
            <w:tcW w:w="2662" w:type="dxa"/>
            <w:vAlign w:val="center"/>
          </w:tcPr>
          <w:p w14:paraId="1225F37B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市场化运作与</w:t>
            </w:r>
          </w:p>
          <w:p w14:paraId="27791667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赞助合作水平</w:t>
            </w:r>
          </w:p>
        </w:tc>
        <w:tc>
          <w:tcPr>
            <w:tcW w:w="2942" w:type="dxa"/>
            <w:vAlign w:val="center"/>
          </w:tcPr>
          <w:p w14:paraId="02C642AA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是否有企业赞助、品牌联动、市场化运作机制，体现赛事运营能力。</w:t>
            </w:r>
          </w:p>
        </w:tc>
        <w:tc>
          <w:tcPr>
            <w:tcW w:w="0" w:type="auto"/>
            <w:vAlign w:val="center"/>
          </w:tcPr>
          <w:p w14:paraId="219F9DB6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15分</w:t>
            </w:r>
          </w:p>
        </w:tc>
        <w:tc>
          <w:tcPr>
            <w:tcW w:w="0" w:type="auto"/>
            <w:vAlign w:val="center"/>
          </w:tcPr>
          <w:p w14:paraId="66105B8A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66AD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1B0A812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2D34001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4</w:t>
            </w:r>
          </w:p>
        </w:tc>
        <w:tc>
          <w:tcPr>
            <w:tcW w:w="2662" w:type="dxa"/>
            <w:vAlign w:val="center"/>
          </w:tcPr>
          <w:p w14:paraId="10750D54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衍生收入</w:t>
            </w:r>
          </w:p>
          <w:p w14:paraId="338B7DA0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（门票、文创、报名费等）</w:t>
            </w:r>
          </w:p>
        </w:tc>
        <w:tc>
          <w:tcPr>
            <w:tcW w:w="2942" w:type="dxa"/>
            <w:vAlign w:val="center"/>
          </w:tcPr>
          <w:p w14:paraId="16EED994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是否通过市场渠道获得有效收入，如文创销售、门票、报名等。</w:t>
            </w:r>
          </w:p>
        </w:tc>
        <w:tc>
          <w:tcPr>
            <w:tcW w:w="0" w:type="auto"/>
            <w:vAlign w:val="center"/>
          </w:tcPr>
          <w:p w14:paraId="4F7E4539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10分</w:t>
            </w:r>
          </w:p>
        </w:tc>
        <w:tc>
          <w:tcPr>
            <w:tcW w:w="0" w:type="auto"/>
            <w:vAlign w:val="center"/>
          </w:tcPr>
          <w:p w14:paraId="43EDDCE0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6622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restart"/>
            <w:vAlign w:val="center"/>
          </w:tcPr>
          <w:p w14:paraId="46A0764D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社会效益</w:t>
            </w:r>
          </w:p>
          <w:p w14:paraId="743D98F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（30分）</w:t>
            </w:r>
          </w:p>
        </w:tc>
        <w:tc>
          <w:tcPr>
            <w:tcW w:w="0" w:type="auto"/>
            <w:vAlign w:val="center"/>
          </w:tcPr>
          <w:p w14:paraId="62E047A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</w:t>
            </w:r>
          </w:p>
        </w:tc>
        <w:tc>
          <w:tcPr>
            <w:tcW w:w="2662" w:type="dxa"/>
            <w:vAlign w:val="center"/>
          </w:tcPr>
          <w:p w14:paraId="2FDB04A1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群众参与规模</w:t>
            </w:r>
          </w:p>
          <w:p w14:paraId="1B3358F5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（外省观众人数）</w:t>
            </w:r>
          </w:p>
        </w:tc>
        <w:tc>
          <w:tcPr>
            <w:tcW w:w="2942" w:type="dxa"/>
            <w:vAlign w:val="center"/>
          </w:tcPr>
          <w:p w14:paraId="31AEE972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以300人为评审基础，人数越多得分越高，重点突出外省游客流入。</w:t>
            </w:r>
          </w:p>
        </w:tc>
        <w:tc>
          <w:tcPr>
            <w:tcW w:w="0" w:type="auto"/>
            <w:vAlign w:val="center"/>
          </w:tcPr>
          <w:p w14:paraId="20F38258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15分</w:t>
            </w:r>
          </w:p>
        </w:tc>
        <w:tc>
          <w:tcPr>
            <w:tcW w:w="0" w:type="auto"/>
            <w:vAlign w:val="center"/>
          </w:tcPr>
          <w:p w14:paraId="520E019D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0F6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77D750A8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923C59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6</w:t>
            </w:r>
          </w:p>
        </w:tc>
        <w:tc>
          <w:tcPr>
            <w:tcW w:w="2662" w:type="dxa"/>
            <w:vAlign w:val="center"/>
          </w:tcPr>
          <w:p w14:paraId="6476CF91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健康促进与全民健身引导</w:t>
            </w:r>
          </w:p>
        </w:tc>
        <w:tc>
          <w:tcPr>
            <w:tcW w:w="2942" w:type="dxa"/>
            <w:vAlign w:val="center"/>
          </w:tcPr>
          <w:p w14:paraId="7FF0447C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设置健身活动、健康宣传、参与式互动等，倡导健康生活方式。</w:t>
            </w:r>
          </w:p>
        </w:tc>
        <w:tc>
          <w:tcPr>
            <w:tcW w:w="0" w:type="auto"/>
            <w:vAlign w:val="center"/>
          </w:tcPr>
          <w:p w14:paraId="58810981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5分</w:t>
            </w:r>
          </w:p>
        </w:tc>
        <w:tc>
          <w:tcPr>
            <w:tcW w:w="0" w:type="auto"/>
            <w:vAlign w:val="center"/>
          </w:tcPr>
          <w:p w14:paraId="7C0CBA0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1B3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025ECC6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CC8EE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7</w:t>
            </w:r>
          </w:p>
        </w:tc>
        <w:tc>
          <w:tcPr>
            <w:tcW w:w="2662" w:type="dxa"/>
            <w:vAlign w:val="center"/>
          </w:tcPr>
          <w:p w14:paraId="30F5410F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城市形象与媒体传播效应</w:t>
            </w:r>
          </w:p>
        </w:tc>
        <w:tc>
          <w:tcPr>
            <w:tcW w:w="2942" w:type="dxa"/>
            <w:vAlign w:val="center"/>
          </w:tcPr>
          <w:p w14:paraId="79871DD9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获得省级及以上媒体报道、网络直播曝光、社交平台传播等。</w:t>
            </w:r>
          </w:p>
        </w:tc>
        <w:tc>
          <w:tcPr>
            <w:tcW w:w="0" w:type="auto"/>
            <w:vAlign w:val="center"/>
          </w:tcPr>
          <w:p w14:paraId="31362395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5分</w:t>
            </w:r>
          </w:p>
        </w:tc>
        <w:tc>
          <w:tcPr>
            <w:tcW w:w="0" w:type="auto"/>
            <w:vAlign w:val="center"/>
          </w:tcPr>
          <w:p w14:paraId="16F0B152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2CA1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vAlign w:val="center"/>
          </w:tcPr>
          <w:p w14:paraId="24BEBDB7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0CCB166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8</w:t>
            </w:r>
          </w:p>
        </w:tc>
        <w:tc>
          <w:tcPr>
            <w:tcW w:w="2662" w:type="dxa"/>
            <w:vAlign w:val="center"/>
          </w:tcPr>
          <w:p w14:paraId="7E127ADA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社区融合与社会影响力</w:t>
            </w:r>
          </w:p>
        </w:tc>
        <w:tc>
          <w:tcPr>
            <w:tcW w:w="2942" w:type="dxa"/>
            <w:vAlign w:val="center"/>
          </w:tcPr>
          <w:p w14:paraId="45854951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是否联动社区组织、学校、志愿者，形成良好社会参与氛围。</w:t>
            </w:r>
          </w:p>
        </w:tc>
        <w:tc>
          <w:tcPr>
            <w:tcW w:w="0" w:type="auto"/>
            <w:vAlign w:val="center"/>
          </w:tcPr>
          <w:p w14:paraId="1863B06E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5分</w:t>
            </w:r>
          </w:p>
        </w:tc>
        <w:tc>
          <w:tcPr>
            <w:tcW w:w="0" w:type="auto"/>
            <w:vAlign w:val="center"/>
          </w:tcPr>
          <w:p w14:paraId="671E554B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  <w:tr w14:paraId="14A0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gridSpan w:val="5"/>
            <w:vAlign w:val="center"/>
          </w:tcPr>
          <w:p w14:paraId="445EF572">
            <w:pPr>
              <w:spacing w:line="32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总得分</w:t>
            </w:r>
          </w:p>
        </w:tc>
        <w:tc>
          <w:tcPr>
            <w:tcW w:w="0" w:type="auto"/>
            <w:vAlign w:val="center"/>
          </w:tcPr>
          <w:p w14:paraId="77B8A281">
            <w:pPr>
              <w:spacing w:line="320" w:lineRule="exact"/>
              <w:rPr>
                <w:rFonts w:eastAsia="宋体" w:cs="宋体"/>
                <w:sz w:val="21"/>
                <w:szCs w:val="21"/>
              </w:rPr>
            </w:pPr>
          </w:p>
        </w:tc>
      </w:tr>
    </w:tbl>
    <w:p w14:paraId="24EAFE0B"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各项指标打分标准见以下打分参考范围</w:t>
      </w:r>
    </w:p>
    <w:p w14:paraId="39B4C83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/>
          <w:szCs w:val="32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群众性体育赛事补助具体指标打分参考范围</w:t>
      </w:r>
    </w:p>
    <w:p w14:paraId="13D9F3AA">
      <w:pPr>
        <w:spacing w:line="440" w:lineRule="exact"/>
        <w:rPr>
          <w:rFonts w:eastAsia="宋体" w:cs="宋体"/>
          <w:b/>
          <w:bCs/>
          <w:sz w:val="24"/>
          <w:szCs w:val="24"/>
        </w:rPr>
      </w:pPr>
    </w:p>
    <w:p w14:paraId="0F6978C7">
      <w:pPr>
        <w:spacing w:line="440" w:lineRule="exact"/>
        <w:rPr>
          <w:rFonts w:ascii="国标黑体" w:hAnsi="国标黑体" w:eastAsia="国标黑体" w:cs="国标黑体"/>
          <w:sz w:val="24"/>
          <w:szCs w:val="24"/>
        </w:rPr>
      </w:pPr>
      <w:r>
        <w:rPr>
          <w:rFonts w:hint="eastAsia" w:ascii="国标黑体" w:hAnsi="国标黑体" w:eastAsia="国标黑体" w:cs="国标黑体"/>
          <w:sz w:val="24"/>
          <w:szCs w:val="24"/>
        </w:rPr>
        <w:t>一、经济效益部分（总分70分）</w:t>
      </w:r>
    </w:p>
    <w:p w14:paraId="2A54C3EA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1. 直接经济消费拉动（住宿、餐饮、交通等）〔满分30分〕</w:t>
      </w:r>
    </w:p>
    <w:p w14:paraId="3416F0E0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A档27–30分：直接经济消费带动超1000万元。</w:t>
      </w:r>
    </w:p>
    <w:p w14:paraId="1378F0F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B档22–26分：直接经济消费带动500–1000万元。</w:t>
      </w:r>
    </w:p>
    <w:p w14:paraId="39E6D963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C档17–21 分：直接经济消费带动200–499万元。</w:t>
      </w:r>
    </w:p>
    <w:p w14:paraId="3B36CF2E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D档10–16分： 直接经济消费带动100–199万元。</w:t>
      </w:r>
    </w:p>
    <w:p w14:paraId="16287C4E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E档0–9分： 无消费拉动效果或效果不明显。</w:t>
      </w:r>
    </w:p>
    <w:p w14:paraId="7A9B0705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2. 经费投入与资金使用规模〔满分15分〕</w:t>
      </w:r>
    </w:p>
    <w:p w14:paraId="67D032C7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A 档 14–15 分：总投入≥300 万元（含主办方、社会、报名费）。 </w:t>
      </w:r>
    </w:p>
    <w:p w14:paraId="3015A018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B 档 11–13 分：总投入 150～299 万元。 </w:t>
      </w:r>
    </w:p>
    <w:p w14:paraId="30162A5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C 档 8–10 分： 总投入 80～149 万元。 </w:t>
      </w:r>
    </w:p>
    <w:p w14:paraId="3ECCB7FF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D 档 4–7 分： 总投入 50～79 万元。 </w:t>
      </w:r>
    </w:p>
    <w:p w14:paraId="23451B1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 档 0–3 分： 投入未达 50 万元。</w:t>
      </w:r>
    </w:p>
    <w:p w14:paraId="44E26272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3. 市场化运作与赞助合作水平〔满分15分〕</w:t>
      </w:r>
    </w:p>
    <w:p w14:paraId="135B27CB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A档14–15分：有3家以上企业赞助，赞助总额超100万元，形成品牌合作链。</w:t>
      </w:r>
    </w:p>
    <w:p w14:paraId="20E7BBB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B档11–13分：有2家以上赞助，金额50～100万元，合作形式较为规范。</w:t>
      </w:r>
    </w:p>
    <w:p w14:paraId="3063D8E1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C档8–10分：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有1～2家企业赞助，金额20～49万元，宣传合作一般。</w:t>
      </w:r>
    </w:p>
    <w:p w14:paraId="2BBD20D3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D档4–7分：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仅获得物资支持，或小额资源互换，合作弱。</w:t>
      </w:r>
    </w:p>
    <w:p w14:paraId="7360DAF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E档0–3分：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无赞助合作或完全依靠财政支出。</w:t>
      </w:r>
    </w:p>
    <w:p w14:paraId="4D3224CC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4. 衍生收入（门票、文创、报名费等）〔满分10分〕</w:t>
      </w:r>
    </w:p>
    <w:p w14:paraId="779F232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A档9–10分：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多元化收入来源，累计收入超100万元，含文创、票务、报名等。</w:t>
      </w:r>
    </w:p>
    <w:p w14:paraId="35B9D8D5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B档7–8分：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累计收入50～99万元，运营体系完整。</w:t>
      </w:r>
    </w:p>
    <w:p w14:paraId="0B4314F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C档5–6分：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有2项以上收入来源，累计20～49万元。</w:t>
      </w:r>
    </w:p>
    <w:p w14:paraId="448E9D33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D档2–4分：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有1项创收（如报名费），但收入低、管理不规范。</w:t>
      </w:r>
    </w:p>
    <w:p w14:paraId="32E03835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无任何衍生收入，完全公益型或无收费机制。</w:t>
      </w:r>
    </w:p>
    <w:p w14:paraId="1740C162">
      <w:pPr>
        <w:spacing w:line="440" w:lineRule="exact"/>
        <w:rPr>
          <w:rFonts w:eastAsia="宋体" w:cs="宋体"/>
          <w:sz w:val="24"/>
          <w:szCs w:val="24"/>
        </w:rPr>
      </w:pPr>
    </w:p>
    <w:p w14:paraId="05525A32">
      <w:pPr>
        <w:spacing w:line="440" w:lineRule="exact"/>
        <w:rPr>
          <w:rFonts w:ascii="国标黑体" w:hAnsi="国标黑体" w:eastAsia="国标黑体" w:cs="国标黑体"/>
          <w:sz w:val="24"/>
          <w:szCs w:val="24"/>
        </w:rPr>
      </w:pPr>
      <w:r>
        <w:rPr>
          <w:rFonts w:hint="eastAsia" w:ascii="国标黑体" w:hAnsi="国标黑体" w:eastAsia="国标黑体" w:cs="国标黑体"/>
          <w:sz w:val="24"/>
          <w:szCs w:val="24"/>
        </w:rPr>
        <w:t>二、社会效益部分（总分30分）</w:t>
      </w:r>
    </w:p>
    <w:p w14:paraId="05227375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5. 群众参与规模（外省参与人数）〔满分15分〕</w:t>
      </w:r>
    </w:p>
    <w:p w14:paraId="758E5FD6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 档 14–15 分：外省参与人数 ≥1000人，带动消费作用显著。</w:t>
      </w:r>
    </w:p>
    <w:p w14:paraId="235E0894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 档 11–13 分：外省参与人数 700–999人，形成明显客流集聚效应。</w:t>
      </w:r>
    </w:p>
    <w:p w14:paraId="407519C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 档 8–10 分： 外省参与人数 500–699人，外来参与度较高。</w:t>
      </w:r>
    </w:p>
    <w:p w14:paraId="5C0C86FA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 xml:space="preserve">D 档 1–7 分： 外省参与人数 300–499人，初步形成外来客流。 </w:t>
      </w:r>
    </w:p>
    <w:p w14:paraId="11537B3F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 档 0 分： 外省参与人数 ＜300人，外省参与度较低。</w:t>
      </w:r>
    </w:p>
    <w:p w14:paraId="08964252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6. 健康促进与全民健身引导〔满分5分〕</w:t>
      </w:r>
    </w:p>
    <w:p w14:paraId="6FA8A424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A档5分：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设有健身活动区、健康讲座、互动健身环节，覆盖面广。</w:t>
      </w:r>
    </w:p>
    <w:p w14:paraId="5155ED03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B档4分：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有1项以上健身活动或健康宣传环节。</w:t>
      </w:r>
    </w:p>
    <w:p w14:paraId="79B15F3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C档3分：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宣传单页或健康标语有体现，无实质活动。</w:t>
      </w:r>
    </w:p>
    <w:p w14:paraId="6DFC0248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D档2分：</w:t>
      </w:r>
      <w:r>
        <w:rPr>
          <w:rFonts w:hint="eastAsia" w:eastAsia="宋体" w:cs="宋体"/>
          <w:sz w:val="24"/>
          <w:szCs w:val="24"/>
        </w:rPr>
        <w:tab/>
      </w:r>
      <w:r>
        <w:rPr>
          <w:rFonts w:hint="eastAsia" w:eastAsia="宋体" w:cs="宋体"/>
          <w:sz w:val="24"/>
          <w:szCs w:val="24"/>
        </w:rPr>
        <w:t>有口号无行动，现场无设置。</w:t>
      </w:r>
    </w:p>
    <w:p w14:paraId="7E01800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E档0–1分：无任何健康促进内容或安排。</w:t>
      </w:r>
    </w:p>
    <w:p w14:paraId="242AED3C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7. 城市形象与媒体传播效应〔满分5分〕</w:t>
      </w:r>
    </w:p>
    <w:p w14:paraId="3DC52F57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 5分：获得央视或省级主流媒体报道，或网络传播曝光量≥50万。</w:t>
      </w:r>
    </w:p>
    <w:p w14:paraId="34F6CEEE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 4分：获得市级主流媒体报道，或网络传播曝光量10万–49万。</w:t>
      </w:r>
    </w:p>
    <w:p w14:paraId="12A38B6B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 3分：通过网络媒体或短视频平台报道传播，或曝光量5万–9万。</w:t>
      </w:r>
    </w:p>
    <w:p w14:paraId="0EADD79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 2分：存在自媒体传播，或曝光量1万–4万。</w:t>
      </w:r>
    </w:p>
    <w:p w14:paraId="005DE955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E档 0–1分：无媒体报道或传播量极低。</w:t>
      </w:r>
    </w:p>
    <w:p w14:paraId="69A28F06">
      <w:pPr>
        <w:spacing w:line="440" w:lineRule="exact"/>
        <w:rPr>
          <w:rFonts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</w:rPr>
        <w:t>8. 社区融合与社会影响力〔满分5分〕</w:t>
      </w:r>
    </w:p>
    <w:p w14:paraId="4DC0C632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A档 5分：有3类及以上社区或社会组织主体（如社区、街道、学校、志愿服务组织等）参与赛事活动。</w:t>
      </w:r>
    </w:p>
    <w:p w14:paraId="2D64863F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B档 4分：有2类社区或社会组织主体参与，并形成合作计划或志愿服务安排。</w:t>
      </w:r>
    </w:p>
    <w:p w14:paraId="2A092509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C档 3分：有社区或学校组织居民、青少年参与赛事活动。</w:t>
      </w:r>
    </w:p>
    <w:p w14:paraId="49A420AC">
      <w:pPr>
        <w:spacing w:line="440" w:lineRule="exac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D档 2分：有社区宣传或互动活动，但参与人数较少。</w:t>
      </w:r>
    </w:p>
    <w:p w14:paraId="1A865987">
      <w:pPr>
        <w:spacing w:line="440" w:lineRule="exact"/>
      </w:pPr>
      <w:r>
        <w:rPr>
          <w:rFonts w:hint="eastAsia" w:eastAsia="宋体" w:cs="宋体"/>
          <w:sz w:val="24"/>
          <w:szCs w:val="24"/>
        </w:rPr>
        <w:t>E档 0–1分：无社区联动或社会组织参与。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86B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415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415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8CCC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5618D"/>
    <w:rsid w:val="798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2026-06-16T06:55:00Z</dcterms:created>
  <dc:creator>梁潇</dc:creator>
  <cp:lastModifiedBy>梁潇</cp:lastModifiedBy>
  <dcterms:modified xsi:type="dcterms:W3CDTF">2026-06-16T06:56:12Z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27E19BCA79CA43DC960C1BD9D10AF3FB_11</vt:lpwstr>
  </property>
  <property fmtid="{D5CDD505-2E9C-101B-9397-08002B2CF9AE}" pid="4" name="KSOTemplateDocerSaveRecord">
    <vt:lpwstr>eyJoZGlkIjoiN2UyZGU1YmU2NWUwYTkxMDcyNDY5ZDhiODA4OTE0ZTkiLCJ1c2VySWQiOiI0Mjg2OTQzMjcifQ==</vt:lpwstr>
  </property>
</Properties>
</file>